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43C" w:rsidRPr="00EA396C" w:rsidRDefault="007A0349" w:rsidP="00EA396C">
      <w:pPr>
        <w:jc w:val="center"/>
        <w:rPr>
          <w:b/>
          <w:bCs/>
          <w:sz w:val="28"/>
          <w:szCs w:val="28"/>
        </w:rPr>
      </w:pPr>
      <w:r w:rsidRPr="00EA396C">
        <w:rPr>
          <w:b/>
          <w:bCs/>
          <w:sz w:val="28"/>
          <w:szCs w:val="28"/>
        </w:rPr>
        <w:t xml:space="preserve">Changes to </w:t>
      </w:r>
      <w:proofErr w:type="spellStart"/>
      <w:r w:rsidRPr="00EA396C">
        <w:rPr>
          <w:b/>
          <w:bCs/>
          <w:sz w:val="28"/>
          <w:szCs w:val="28"/>
        </w:rPr>
        <w:t>TurnItIn</w:t>
      </w:r>
      <w:proofErr w:type="spellEnd"/>
      <w:r w:rsidRPr="00EA396C">
        <w:rPr>
          <w:b/>
          <w:bCs/>
          <w:sz w:val="28"/>
          <w:szCs w:val="28"/>
        </w:rPr>
        <w:t xml:space="preserve"> for 2014-15</w:t>
      </w:r>
      <w:bookmarkStart w:id="0" w:name="_GoBack"/>
      <w:bookmarkEnd w:id="0"/>
    </w:p>
    <w:p w:rsidR="007A0349" w:rsidRDefault="007A0349" w:rsidP="006F1CEF">
      <w:r>
        <w:t xml:space="preserve">The underlying Moodle that runs Learn will be upgraded to version 2.6 in July 2014.  At the same time, the </w:t>
      </w:r>
      <w:proofErr w:type="spellStart"/>
      <w:r>
        <w:t>TurnItIn</w:t>
      </w:r>
      <w:proofErr w:type="spellEnd"/>
      <w:r>
        <w:t xml:space="preserve"> plug-in will be changed to version 2 of the Moodle Direct, and all </w:t>
      </w:r>
      <w:proofErr w:type="spellStart"/>
      <w:r>
        <w:t>TurnItIn</w:t>
      </w:r>
      <w:proofErr w:type="spellEnd"/>
      <w:r>
        <w:t xml:space="preserve"> activity will go through a new account.  Tutors who are familiar with the old </w:t>
      </w:r>
      <w:proofErr w:type="spellStart"/>
      <w:r>
        <w:t>TurnItIn</w:t>
      </w:r>
      <w:proofErr w:type="spellEnd"/>
      <w:r>
        <w:t xml:space="preserve"> system on Learn will find everything is still there, but it looks rather different.</w:t>
      </w:r>
    </w:p>
    <w:p w:rsidR="007A0349" w:rsidRDefault="00ED7827" w:rsidP="006F1CEF">
      <w:r>
        <w:t>A short PowerPoint presentation describing what students need to know can be made available for all staff to download and add to their slides.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7"/>
        <w:gridCol w:w="7087"/>
      </w:tblGrid>
      <w:tr w:rsidR="007B67AE" w:rsidTr="007B67AE">
        <w:tc>
          <w:tcPr>
            <w:tcW w:w="7087" w:type="dxa"/>
          </w:tcPr>
          <w:p w:rsidR="007B67AE" w:rsidRDefault="007B67AE" w:rsidP="007B67AE">
            <w:pPr>
              <w:jc w:val="center"/>
            </w:pPr>
            <w:r>
              <w:object w:dxaOrig="8220" w:dyaOrig="11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6.75pt;height:300pt" o:ole="">
                  <v:imagedata r:id="rId7" o:title=""/>
                </v:shape>
                <o:OLEObject Type="Embed" ProgID="CorelPhotoPaint.Image.12" ShapeID="_x0000_i1025" DrawAspect="Content" ObjectID="_1465731013" r:id="rId8"/>
              </w:object>
            </w:r>
          </w:p>
        </w:tc>
        <w:tc>
          <w:tcPr>
            <w:tcW w:w="7087" w:type="dxa"/>
          </w:tcPr>
          <w:p w:rsidR="007B67AE" w:rsidRDefault="007B67AE" w:rsidP="006F1CEF">
            <w:r>
              <w:t>The new assignment activity is created in exactly the same way as the previous version, but this one is called ‘</w:t>
            </w:r>
            <w:proofErr w:type="spellStart"/>
            <w:r>
              <w:t>TurnItIn</w:t>
            </w:r>
            <w:proofErr w:type="spellEnd"/>
            <w:r>
              <w:t xml:space="preserve"> Assignment </w:t>
            </w:r>
            <w:proofErr w:type="gramStart"/>
            <w:r>
              <w:t>2’ .</w:t>
            </w:r>
            <w:proofErr w:type="gramEnd"/>
          </w:p>
          <w:p w:rsidR="007B67AE" w:rsidRDefault="007B67AE" w:rsidP="006F1CEF"/>
          <w:p w:rsidR="007B67AE" w:rsidRDefault="007B67AE" w:rsidP="006F1CEF">
            <w:r>
              <w:object w:dxaOrig="11400" w:dyaOrig="8415">
                <v:shape id="_x0000_i1026" type="#_x0000_t75" style="width:294pt;height:216.75pt" o:ole="">
                  <v:imagedata r:id="rId9" o:title=""/>
                </v:shape>
                <o:OLEObject Type="Embed" ProgID="CorelPhotoPaint.Image.12" ShapeID="_x0000_i1026" DrawAspect="Content" ObjectID="_1465731014" r:id="rId10"/>
              </w:object>
            </w:r>
          </w:p>
          <w:p w:rsidR="007B67AE" w:rsidRDefault="007B67AE" w:rsidP="007B67AE">
            <w:r>
              <w:t>You may be asked to agree to their new User Agreement.</w:t>
            </w:r>
          </w:p>
          <w:p w:rsidR="007B67AE" w:rsidRDefault="007B67AE" w:rsidP="007B67AE">
            <w:r>
              <w:t>Click the Agree button and move on.</w:t>
            </w:r>
          </w:p>
        </w:tc>
      </w:tr>
    </w:tbl>
    <w:p w:rsidR="007B67AE" w:rsidRDefault="007B67AE" w:rsidP="006F1CEF"/>
    <w:p w:rsidR="00A85ED5" w:rsidRDefault="00A85ED5" w:rsidP="006F1CE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7"/>
        <w:gridCol w:w="7087"/>
      </w:tblGrid>
      <w:tr w:rsidR="00A85ED5" w:rsidTr="00A85ED5">
        <w:tc>
          <w:tcPr>
            <w:tcW w:w="7087" w:type="dxa"/>
          </w:tcPr>
          <w:p w:rsidR="00A85ED5" w:rsidRDefault="00A85ED5" w:rsidP="00A85ED5">
            <w:r>
              <w:rPr>
                <w:noProof/>
              </w:rPr>
              <w:drawing>
                <wp:inline distT="0" distB="0" distL="0" distR="0">
                  <wp:extent cx="3924300" cy="1809750"/>
                  <wp:effectExtent l="0" t="0" r="0" b="0"/>
                  <wp:docPr id="1" name="Picture 1" descr="D:\TII_docs\version2\TIIv2_uploading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TII_docs\version2\TIIv2_uploading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A85ED5" w:rsidRDefault="00A85ED5"/>
          <w:p w:rsidR="00A85ED5" w:rsidRDefault="00A85ED5">
            <w:r>
              <w:t>The new plugin is better at telling you what is going on, which should prevent multiple submissions.</w:t>
            </w:r>
          </w:p>
        </w:tc>
      </w:tr>
      <w:tr w:rsidR="00A85ED5" w:rsidTr="00A85ED5">
        <w:tc>
          <w:tcPr>
            <w:tcW w:w="7087" w:type="dxa"/>
          </w:tcPr>
          <w:p w:rsidR="00A85ED5" w:rsidRDefault="00A85ED5"/>
          <w:p w:rsidR="00A85ED5" w:rsidRDefault="00A85ED5">
            <w:r>
              <w:t>Every submission gets a digital receipt, to confirm that it has arrived OK.</w:t>
            </w:r>
          </w:p>
        </w:tc>
        <w:tc>
          <w:tcPr>
            <w:tcW w:w="7087" w:type="dxa"/>
          </w:tcPr>
          <w:p w:rsidR="00A85ED5" w:rsidRDefault="00A85ED5">
            <w:r>
              <w:rPr>
                <w:noProof/>
              </w:rPr>
              <w:drawing>
                <wp:inline distT="0" distB="0" distL="0" distR="0" wp14:anchorId="5D2E09D1" wp14:editId="4A3B6E85">
                  <wp:extent cx="4238625" cy="2510533"/>
                  <wp:effectExtent l="0" t="0" r="0" b="4445"/>
                  <wp:docPr id="2" name="Picture 2" descr="D:\TII_docs\version2\TII2_receip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TII_docs\version2\TII2_receipt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251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ED5" w:rsidRDefault="00A85ED5" w:rsidP="00A85ED5">
      <w:r>
        <w:br w:type="page"/>
      </w:r>
    </w:p>
    <w:p w:rsidR="00A85ED5" w:rsidRDefault="00A85ED5" w:rsidP="006F1CEF">
      <w:r>
        <w:rPr>
          <w:noProof/>
        </w:rPr>
        <w:lastRenderedPageBreak/>
        <w:drawing>
          <wp:inline distT="0" distB="0" distL="0" distR="0">
            <wp:extent cx="8863330" cy="55524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Iv2a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ED5" w:rsidRDefault="00A85ED5" w:rsidP="006F1CEF">
      <w:r>
        <w:rPr>
          <w:noProof/>
        </w:rPr>
        <w:drawing>
          <wp:inline distT="0" distB="0" distL="0" distR="0">
            <wp:extent cx="8858250" cy="4533900"/>
            <wp:effectExtent l="0" t="0" r="0" b="0"/>
            <wp:docPr id="4" name="Picture 4" descr="D:\TII_docs\version2\TIIv2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TII_docs\version2\TIIv2b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ED5" w:rsidRDefault="00A85ED5" w:rsidP="008D6CBB">
      <w:proofErr w:type="spellStart"/>
      <w:r>
        <w:t>TurnItIn</w:t>
      </w:r>
      <w:proofErr w:type="spellEnd"/>
      <w:r>
        <w:t xml:space="preserve"> can now accept any file type, up to 20 Mbytes in size, but only</w:t>
      </w:r>
      <w:r w:rsidR="008D6CBB">
        <w:t xml:space="preserve"> Word (.doc, .</w:t>
      </w:r>
      <w:proofErr w:type="spellStart"/>
      <w:r w:rsidR="008D6CBB">
        <w:t>docx</w:t>
      </w:r>
      <w:proofErr w:type="spellEnd"/>
      <w:r w:rsidR="008D6CBB">
        <w:t>), PowerPoint (.</w:t>
      </w:r>
      <w:proofErr w:type="spellStart"/>
      <w:r w:rsidR="008D6CBB">
        <w:t>ppt</w:t>
      </w:r>
      <w:proofErr w:type="spellEnd"/>
      <w:r w:rsidR="008D6CBB">
        <w:t>, .</w:t>
      </w:r>
      <w:proofErr w:type="spellStart"/>
      <w:r w:rsidR="008D6CBB">
        <w:t>pptx</w:t>
      </w:r>
      <w:proofErr w:type="spellEnd"/>
      <w:r w:rsidR="008D6CBB">
        <w:t>), Excel (.</w:t>
      </w:r>
      <w:proofErr w:type="spellStart"/>
      <w:r w:rsidR="008D6CBB">
        <w:t>xls</w:t>
      </w:r>
      <w:proofErr w:type="spellEnd"/>
      <w:r w:rsidR="008D6CBB">
        <w:t>, .</w:t>
      </w:r>
      <w:proofErr w:type="spellStart"/>
      <w:r w:rsidR="008D6CBB">
        <w:t>xlsx</w:t>
      </w:r>
      <w:proofErr w:type="spellEnd"/>
      <w:r w:rsidR="008D6CBB">
        <w:t>), WordPerfect (.</w:t>
      </w:r>
      <w:proofErr w:type="spellStart"/>
      <w:r w:rsidR="008D6CBB">
        <w:t>wps</w:t>
      </w:r>
      <w:proofErr w:type="spellEnd"/>
      <w:r w:rsidR="008D6CBB">
        <w:t>), Adobe Acrobat (.pdf), HTML (.</w:t>
      </w:r>
      <w:proofErr w:type="spellStart"/>
      <w:r w:rsidR="008D6CBB">
        <w:t>htm</w:t>
      </w:r>
      <w:proofErr w:type="spellEnd"/>
      <w:r w:rsidR="008D6CBB">
        <w:t>, .html) Text (.txt) and Rich Text Format (.rtf) can be checked for originality.  Excel and Acrobat files are only checked for text – numbers, formulae, macros and images are ignored.</w:t>
      </w:r>
    </w:p>
    <w:p w:rsidR="00A85ED5" w:rsidRDefault="00A85ED5">
      <w:r>
        <w:br w:type="page"/>
      </w:r>
    </w:p>
    <w:p w:rsidR="00A85ED5" w:rsidRPr="006F1CEF" w:rsidRDefault="00A85ED5" w:rsidP="00A518ED">
      <w:pPr>
        <w:jc w:val="center"/>
      </w:pPr>
      <w:r>
        <w:rPr>
          <w:noProof/>
        </w:rPr>
        <w:drawing>
          <wp:inline distT="0" distB="0" distL="0" distR="0">
            <wp:extent cx="8077200" cy="5724525"/>
            <wp:effectExtent l="0" t="0" r="0" b="9525"/>
            <wp:docPr id="5" name="Picture 5" descr="D:\TII_docs\version2\TIIv2_image_marku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TII_docs\version2\TIIv2_image_markup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5ED5" w:rsidRPr="006F1CEF" w:rsidSect="007A034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7AE" w:rsidRDefault="007B67AE" w:rsidP="007B67AE">
      <w:pPr>
        <w:spacing w:after="0" w:line="240" w:lineRule="auto"/>
      </w:pPr>
      <w:r>
        <w:separator/>
      </w:r>
    </w:p>
  </w:endnote>
  <w:endnote w:type="continuationSeparator" w:id="0">
    <w:p w:rsidR="007B67AE" w:rsidRDefault="007B67AE" w:rsidP="007B6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7AE" w:rsidRDefault="007B67AE" w:rsidP="007B67AE">
      <w:pPr>
        <w:spacing w:after="0" w:line="240" w:lineRule="auto"/>
      </w:pPr>
      <w:r>
        <w:separator/>
      </w:r>
    </w:p>
  </w:footnote>
  <w:footnote w:type="continuationSeparator" w:id="0">
    <w:p w:rsidR="007B67AE" w:rsidRDefault="007B67AE" w:rsidP="007B67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349"/>
    <w:rsid w:val="000639FD"/>
    <w:rsid w:val="0031443C"/>
    <w:rsid w:val="003A6264"/>
    <w:rsid w:val="006F1CEF"/>
    <w:rsid w:val="007A0349"/>
    <w:rsid w:val="007B67AE"/>
    <w:rsid w:val="008D6CBB"/>
    <w:rsid w:val="00A518ED"/>
    <w:rsid w:val="00A85ED5"/>
    <w:rsid w:val="00D242FD"/>
    <w:rsid w:val="00EA396C"/>
    <w:rsid w:val="00ED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CEF"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67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7AE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B67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7AE"/>
    <w:rPr>
      <w:rFonts w:ascii="Arial" w:hAnsi="Arial" w:cs="Arial"/>
      <w:sz w:val="24"/>
      <w:szCs w:val="24"/>
    </w:rPr>
  </w:style>
  <w:style w:type="table" w:styleId="TableGrid">
    <w:name w:val="Table Grid"/>
    <w:basedOn w:val="TableNormal"/>
    <w:uiPriority w:val="59"/>
    <w:rsid w:val="007B67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5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E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CEF"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67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7AE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B67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7AE"/>
    <w:rPr>
      <w:rFonts w:ascii="Arial" w:hAnsi="Arial" w:cs="Arial"/>
      <w:sz w:val="24"/>
      <w:szCs w:val="24"/>
    </w:rPr>
  </w:style>
  <w:style w:type="table" w:styleId="TableGrid">
    <w:name w:val="Table Grid"/>
    <w:basedOn w:val="TableNormal"/>
    <w:uiPriority w:val="59"/>
    <w:rsid w:val="007B67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5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E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Loughborough University</Company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Staff/Research Student</dc:creator>
  <cp:lastModifiedBy>Staff/Research Student</cp:lastModifiedBy>
  <cp:revision>2</cp:revision>
  <cp:lastPrinted>2014-07-01T13:39:00Z</cp:lastPrinted>
  <dcterms:created xsi:type="dcterms:W3CDTF">2014-07-01T13:44:00Z</dcterms:created>
  <dcterms:modified xsi:type="dcterms:W3CDTF">2014-07-01T13:44:00Z</dcterms:modified>
</cp:coreProperties>
</file>